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6F" w:rsidRPr="003F70AA" w:rsidRDefault="003B606F" w:rsidP="003B606F">
      <w:pPr>
        <w:spacing w:after="0" w:line="276" w:lineRule="auto"/>
        <w:rPr>
          <w:rFonts w:ascii="Arial" w:hAnsi="Arial" w:cs="Arial"/>
        </w:rPr>
      </w:pPr>
    </w:p>
    <w:p w:rsidR="003B606F" w:rsidRPr="003F70AA" w:rsidRDefault="003B606F" w:rsidP="003B606F">
      <w:pPr>
        <w:spacing w:after="0" w:line="276" w:lineRule="auto"/>
        <w:rPr>
          <w:rFonts w:ascii="Arial" w:hAnsi="Arial" w:cs="Arial"/>
        </w:rPr>
      </w:pPr>
    </w:p>
    <w:p w:rsidR="003B606F" w:rsidRPr="003F70AA" w:rsidRDefault="003B606F" w:rsidP="003B606F">
      <w:pPr>
        <w:spacing w:after="0" w:line="276" w:lineRule="auto"/>
        <w:ind w:left="5664" w:firstLine="708"/>
        <w:jc w:val="right"/>
        <w:rPr>
          <w:rFonts w:ascii="Arial" w:hAnsi="Arial" w:cs="Arial"/>
        </w:rPr>
      </w:pPr>
      <w:r w:rsidRPr="003F70AA">
        <w:rPr>
          <w:rFonts w:ascii="Arial" w:hAnsi="Arial" w:cs="Arial"/>
        </w:rPr>
        <w:t>Ropczyce 2020-</w:t>
      </w:r>
      <w:r>
        <w:rPr>
          <w:rFonts w:ascii="Arial" w:hAnsi="Arial" w:cs="Arial"/>
        </w:rPr>
        <w:t>1</w:t>
      </w:r>
      <w:r w:rsidRPr="003F70AA">
        <w:rPr>
          <w:rFonts w:ascii="Arial" w:hAnsi="Arial" w:cs="Arial"/>
        </w:rPr>
        <w:t>0-………..</w:t>
      </w:r>
    </w:p>
    <w:p w:rsidR="003B606F" w:rsidRPr="003F70AA" w:rsidRDefault="003B606F" w:rsidP="003B606F">
      <w:pPr>
        <w:pStyle w:val="Akapitzlist"/>
        <w:spacing w:after="0" w:line="276" w:lineRule="auto"/>
        <w:ind w:left="0"/>
      </w:pPr>
      <w:r w:rsidRPr="003F70AA">
        <w:t>…………………………………………………………..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rPr>
          <w:rFonts w:ascii="Arial" w:hAnsi="Arial" w:cs="Arial"/>
          <w:sz w:val="16"/>
          <w:szCs w:val="16"/>
        </w:rPr>
      </w:pPr>
      <w:r w:rsidRPr="003F70AA">
        <w:rPr>
          <w:rFonts w:ascii="Arial" w:hAnsi="Arial" w:cs="Arial"/>
          <w:sz w:val="16"/>
          <w:szCs w:val="16"/>
        </w:rPr>
        <w:t xml:space="preserve">           Pieczątka Zamawiającego</w:t>
      </w:r>
    </w:p>
    <w:p w:rsidR="003B606F" w:rsidRPr="003F70AA" w:rsidRDefault="003B606F" w:rsidP="003B606F">
      <w:pPr>
        <w:pStyle w:val="Akapitzlist"/>
        <w:spacing w:after="0" w:line="276" w:lineRule="auto"/>
        <w:ind w:left="0"/>
      </w:pPr>
    </w:p>
    <w:p w:rsidR="003B606F" w:rsidRPr="003F70AA" w:rsidRDefault="003B606F" w:rsidP="003B606F">
      <w:pPr>
        <w:pStyle w:val="Akapitzlist"/>
        <w:spacing w:after="0" w:line="276" w:lineRule="auto"/>
        <w:ind w:left="0"/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 w:rsidRPr="003F70AA">
        <w:rPr>
          <w:rFonts w:cstheme="minorHAnsi"/>
          <w:b/>
        </w:rPr>
        <w:t>Znak sprawy: RG.271.1.</w:t>
      </w:r>
      <w:r w:rsidR="002F3DD3">
        <w:rPr>
          <w:rFonts w:cstheme="minorHAnsi"/>
          <w:b/>
        </w:rPr>
        <w:t>20</w:t>
      </w:r>
      <w:r w:rsidRPr="003F70AA">
        <w:rPr>
          <w:rFonts w:cstheme="minorHAnsi"/>
          <w:b/>
        </w:rPr>
        <w:t>.2020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 w:rsidRPr="003F70AA">
        <w:rPr>
          <w:rFonts w:cstheme="minorHAnsi"/>
          <w:b/>
        </w:rPr>
        <w:t>Koncepcja boiska w Niedźwiadzie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3F70AA">
        <w:rPr>
          <w:rFonts w:cstheme="minorHAnsi"/>
          <w:b/>
        </w:rPr>
        <w:t>ZAPYTANIE OFERTOWE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center"/>
        <w:rPr>
          <w:rFonts w:cstheme="minorHAnsi"/>
        </w:rPr>
      </w:pPr>
      <w:r w:rsidRPr="003F70AA">
        <w:rPr>
          <w:rFonts w:cstheme="minorHAnsi"/>
        </w:rPr>
        <w:t>na podstawie art. 4 pkt 8 ustawy z dnia 29 stycznia 2004 r. Prawo zamówień publicznych (tekst jednolity Dz. U. z 2019 r. poz. 1846),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center"/>
        <w:rPr>
          <w:rFonts w:cstheme="minorHAnsi"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 xml:space="preserve">1. Zamawiający: </w:t>
      </w:r>
      <w:r w:rsidRPr="003F70AA">
        <w:rPr>
          <w:rFonts w:cstheme="minorHAnsi"/>
          <w:b/>
        </w:rPr>
        <w:t xml:space="preserve">Gmina Ropczyce, ul. </w:t>
      </w:r>
      <w:proofErr w:type="spellStart"/>
      <w:r w:rsidRPr="003F70AA">
        <w:rPr>
          <w:rFonts w:cstheme="minorHAnsi"/>
          <w:b/>
        </w:rPr>
        <w:t>Krisego</w:t>
      </w:r>
      <w:proofErr w:type="spellEnd"/>
      <w:r w:rsidRPr="003F70AA">
        <w:rPr>
          <w:rFonts w:cstheme="minorHAnsi"/>
          <w:b/>
        </w:rPr>
        <w:t xml:space="preserve"> 1, 39-100 Ropczyce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  <w:strike/>
        </w:rPr>
      </w:pPr>
      <w:r w:rsidRPr="003F70AA">
        <w:rPr>
          <w:rFonts w:cstheme="minorHAnsi"/>
        </w:rPr>
        <w:t xml:space="preserve">zaprasza do złożenia oferty na </w:t>
      </w:r>
      <w:r w:rsidRPr="003F70AA">
        <w:rPr>
          <w:rFonts w:cs="Calibri"/>
          <w:sz w:val="24"/>
          <w:szCs w:val="24"/>
        </w:rPr>
        <w:t>wykonanie koncepcji stadio</w:t>
      </w:r>
      <w:r w:rsidR="002F3DD3">
        <w:rPr>
          <w:rFonts w:cs="Calibri"/>
          <w:sz w:val="24"/>
          <w:szCs w:val="24"/>
        </w:rPr>
        <w:t>nu w Niedźwiadzie Dolnej wraz z </w:t>
      </w:r>
      <w:r w:rsidRPr="003F70AA">
        <w:rPr>
          <w:rFonts w:cs="Calibri"/>
          <w:sz w:val="24"/>
          <w:szCs w:val="24"/>
        </w:rPr>
        <w:t>infrastrukturą towarzyszącą realizowanej w ramach zadani</w:t>
      </w:r>
      <w:r w:rsidR="002F3DD3">
        <w:rPr>
          <w:rFonts w:cs="Calibri"/>
          <w:sz w:val="24"/>
          <w:szCs w:val="24"/>
        </w:rPr>
        <w:t>a pn. „Projektowanie stadionu w </w:t>
      </w:r>
      <w:r w:rsidRPr="003F70AA">
        <w:rPr>
          <w:rFonts w:cs="Calibri"/>
          <w:sz w:val="24"/>
          <w:szCs w:val="24"/>
        </w:rPr>
        <w:t>Niedźwiadzie Dolnej”.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Style w:val="FontStyle48"/>
          <w:rFonts w:asciiTheme="minorHAnsi" w:hAnsiTheme="minorHAnsi" w:cstheme="minorHAnsi"/>
          <w:sz w:val="22"/>
          <w:szCs w:val="22"/>
        </w:rPr>
      </w:pPr>
    </w:p>
    <w:p w:rsidR="003B606F" w:rsidRPr="003F70AA" w:rsidRDefault="003B606F" w:rsidP="003B606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0AA">
        <w:rPr>
          <w:rFonts w:asciiTheme="minorHAnsi" w:hAnsiTheme="minorHAnsi" w:cstheme="minorHAnsi"/>
          <w:b/>
          <w:sz w:val="22"/>
          <w:szCs w:val="22"/>
        </w:rPr>
        <w:t xml:space="preserve">2. Przedmiot zamówienia: 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0AA">
        <w:rPr>
          <w:rStyle w:val="FontStyle48"/>
          <w:rFonts w:asciiTheme="minorHAnsi" w:hAnsiTheme="minorHAnsi" w:cstheme="minorHAnsi"/>
          <w:sz w:val="22"/>
          <w:szCs w:val="22"/>
        </w:rPr>
        <w:t xml:space="preserve">2.1. Przedmiotem zamówienia jest opracowanie </w:t>
      </w:r>
      <w:r w:rsidRPr="003F70AA">
        <w:rPr>
          <w:rFonts w:asciiTheme="minorHAnsi" w:hAnsiTheme="minorHAnsi" w:cstheme="minorHAnsi"/>
          <w:b/>
          <w:sz w:val="22"/>
          <w:szCs w:val="22"/>
        </w:rPr>
        <w:t>koncepcji stadionu w Niedźwiadzie Dolnej wraz z infrastrukturą towarzyszącą</w:t>
      </w:r>
      <w:r w:rsidRPr="003F70AA">
        <w:rPr>
          <w:rFonts w:asciiTheme="minorHAnsi" w:hAnsiTheme="minorHAnsi" w:cstheme="minorHAnsi"/>
          <w:sz w:val="22"/>
          <w:szCs w:val="22"/>
        </w:rPr>
        <w:t xml:space="preserve"> realizowanej w ramach zadania pn. </w:t>
      </w:r>
      <w:r w:rsidRPr="003F70AA">
        <w:rPr>
          <w:rFonts w:asciiTheme="minorHAnsi" w:hAnsiTheme="minorHAnsi" w:cstheme="minorHAnsi"/>
          <w:b/>
          <w:sz w:val="22"/>
          <w:szCs w:val="22"/>
        </w:rPr>
        <w:t>„Projektowanie stadionu w Niedźwiadzie Dolnej”.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Style w:val="FontStyle48"/>
          <w:rFonts w:asciiTheme="minorHAnsi" w:hAnsiTheme="minorHAnsi" w:cstheme="minorHAnsi"/>
          <w:sz w:val="22"/>
          <w:szCs w:val="22"/>
        </w:rPr>
      </w:pPr>
      <w:r w:rsidRPr="003F70AA">
        <w:rPr>
          <w:rFonts w:asciiTheme="minorHAnsi" w:hAnsiTheme="minorHAnsi" w:cstheme="minorHAnsi"/>
          <w:b/>
          <w:sz w:val="22"/>
          <w:szCs w:val="22"/>
        </w:rPr>
        <w:t xml:space="preserve">Koncepcja stadionu w Niedźwiadzie Dolnej wraz z infrastrukturą towarzyszącą </w:t>
      </w:r>
      <w:r w:rsidRPr="003F70AA">
        <w:rPr>
          <w:rFonts w:asciiTheme="minorHAnsi" w:hAnsiTheme="minorHAnsi" w:cstheme="minorHAnsi"/>
          <w:sz w:val="22"/>
          <w:szCs w:val="22"/>
        </w:rPr>
        <w:t>będzie podstawowym dokumentem opisującym zamierzenie inwestycyjne w oparciu, o który zostanie zlecony i wykonany m.in. projekt budowlany i projekty techniczne przyszłego stadionu w Niedźwiadzie Dolnej wraz z infrastrukturą.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Style w:val="FontStyle48"/>
          <w:rFonts w:asciiTheme="minorHAnsi" w:hAnsiTheme="minorHAnsi" w:cstheme="minorHAnsi"/>
          <w:sz w:val="22"/>
          <w:szCs w:val="22"/>
        </w:rPr>
      </w:pPr>
    </w:p>
    <w:p w:rsidR="003B606F" w:rsidRPr="003F70AA" w:rsidRDefault="003B606F" w:rsidP="003B606F">
      <w:pPr>
        <w:pStyle w:val="Standard"/>
        <w:spacing w:line="276" w:lineRule="auto"/>
        <w:jc w:val="both"/>
        <w:rPr>
          <w:rStyle w:val="FontStyle48"/>
          <w:rFonts w:asciiTheme="minorHAnsi" w:hAnsiTheme="minorHAnsi" w:cstheme="minorHAnsi"/>
          <w:sz w:val="22"/>
          <w:szCs w:val="22"/>
        </w:rPr>
      </w:pPr>
      <w:r w:rsidRPr="003F70AA">
        <w:rPr>
          <w:rStyle w:val="FontStyle48"/>
          <w:rFonts w:asciiTheme="minorHAnsi" w:hAnsiTheme="minorHAnsi" w:cstheme="minorHAnsi"/>
          <w:sz w:val="22"/>
          <w:szCs w:val="22"/>
        </w:rPr>
        <w:t xml:space="preserve">2.2. Przedmiot zamówienia pn. </w:t>
      </w:r>
      <w:r w:rsidRPr="003F70AA">
        <w:rPr>
          <w:rFonts w:asciiTheme="minorHAnsi" w:hAnsiTheme="minorHAnsi" w:cstheme="minorHAnsi"/>
          <w:b/>
          <w:sz w:val="22"/>
          <w:szCs w:val="22"/>
        </w:rPr>
        <w:t>koncepcja stadionu w Niedźwiadzie Dolnej wraz z infrastrukturą</w:t>
      </w:r>
      <w:r w:rsidRPr="003F70AA">
        <w:rPr>
          <w:rFonts w:asciiTheme="minorHAnsi" w:hAnsiTheme="minorHAnsi" w:cstheme="minorHAnsi"/>
          <w:sz w:val="22"/>
          <w:szCs w:val="22"/>
        </w:rPr>
        <w:t xml:space="preserve"> towarzyszącą realizowanej w ramach zadania pn. </w:t>
      </w:r>
      <w:r w:rsidRPr="003F70AA">
        <w:rPr>
          <w:rFonts w:asciiTheme="minorHAnsi" w:hAnsiTheme="minorHAnsi" w:cstheme="minorHAnsi"/>
          <w:b/>
          <w:sz w:val="22"/>
          <w:szCs w:val="22"/>
        </w:rPr>
        <w:t xml:space="preserve">„Projektowanie stadionu w Niedźwiadzie Dolnej”, </w:t>
      </w:r>
      <w:r w:rsidRPr="003F70AA">
        <w:rPr>
          <w:rFonts w:asciiTheme="minorHAnsi" w:hAnsiTheme="minorHAnsi" w:cstheme="minorHAnsi"/>
          <w:sz w:val="22"/>
          <w:szCs w:val="22"/>
        </w:rPr>
        <w:t>obejmuje następujące elementy: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Style w:val="FontStyle48"/>
          <w:rFonts w:asciiTheme="minorHAnsi" w:hAnsiTheme="minorHAnsi" w:cstheme="minorHAnsi"/>
          <w:sz w:val="22"/>
          <w:szCs w:val="22"/>
        </w:rPr>
      </w:pPr>
    </w:p>
    <w:p w:rsidR="003B606F" w:rsidRPr="003F70AA" w:rsidRDefault="003B606F" w:rsidP="003B606F">
      <w:pPr>
        <w:spacing w:after="0" w:line="276" w:lineRule="auto"/>
        <w:rPr>
          <w:rFonts w:cstheme="minorHAnsi"/>
        </w:rPr>
      </w:pPr>
      <w:r w:rsidRPr="003F70AA">
        <w:rPr>
          <w:rFonts w:cstheme="minorHAnsi"/>
        </w:rPr>
        <w:t>I. BOISKO PIŁKARSKIE.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pełnowymiarowe boisko do piłki nożnej o nawierzchni z trawy naturalnej, wymiary płyty 60,0x100,0 m,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 xml:space="preserve">- </w:t>
      </w:r>
      <w:proofErr w:type="spellStart"/>
      <w:r w:rsidRPr="003F70AA">
        <w:rPr>
          <w:rFonts w:cstheme="minorHAnsi"/>
          <w:bCs/>
        </w:rPr>
        <w:t>piłkochwyty</w:t>
      </w:r>
      <w:proofErr w:type="spellEnd"/>
      <w:r w:rsidRPr="003F70AA">
        <w:rPr>
          <w:rFonts w:cstheme="minorHAnsi"/>
          <w:bCs/>
        </w:rPr>
        <w:t xml:space="preserve"> za bramkami,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jednostronna trybuna na ok. 400 miejsc, z których 100 powinno być zadaszone,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bieżnia lekkoatletyczna wokół boiska, poliuretanowa,  na trzy tory, a na prostej  do biegów sprinterskich cztery tory.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II. ZAPLECZE BOISKA PIŁKARSKIEGO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budynek sanitarno-szatniowy dla dwóch drużyn piłkarskich i zespołu trzech sędziów (K/M), (obiekt zaplecza z pomieszczeniami klubowymi, administracyjnymi, socjalnymi i technicznymi), powierzchnia całkowita budynku ok. 100,0 m2.</w:t>
      </w:r>
    </w:p>
    <w:p w:rsidR="003B606F" w:rsidRPr="003F70AA" w:rsidRDefault="003B606F" w:rsidP="003B606F">
      <w:pPr>
        <w:tabs>
          <w:tab w:val="left" w:pos="709"/>
          <w:tab w:val="left" w:pos="1134"/>
        </w:tabs>
        <w:spacing w:after="0" w:line="276" w:lineRule="auto"/>
        <w:ind w:left="567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Obiekt powinien pomieścić co najmniej:</w:t>
      </w:r>
    </w:p>
    <w:p w:rsidR="003B606F" w:rsidRPr="003F70AA" w:rsidRDefault="003B606F" w:rsidP="003B606F">
      <w:pPr>
        <w:tabs>
          <w:tab w:val="left" w:pos="709"/>
        </w:tabs>
        <w:spacing w:after="0" w:line="276" w:lineRule="auto"/>
        <w:ind w:left="567"/>
        <w:rPr>
          <w:rFonts w:cstheme="minorHAnsi"/>
        </w:rPr>
      </w:pPr>
      <w:r w:rsidRPr="003F70AA">
        <w:rPr>
          <w:rFonts w:cstheme="minorHAnsi"/>
        </w:rPr>
        <w:t>- 2 szatnie dla zawodników z toaletami i prysznicami,</w:t>
      </w:r>
    </w:p>
    <w:p w:rsidR="003B606F" w:rsidRPr="003F70AA" w:rsidRDefault="003B606F" w:rsidP="003B606F">
      <w:pPr>
        <w:tabs>
          <w:tab w:val="left" w:pos="709"/>
        </w:tabs>
        <w:spacing w:after="0" w:line="276" w:lineRule="auto"/>
        <w:ind w:left="567"/>
        <w:rPr>
          <w:rFonts w:cstheme="minorHAnsi"/>
        </w:rPr>
      </w:pPr>
      <w:r w:rsidRPr="003F70AA">
        <w:rPr>
          <w:rFonts w:cstheme="minorHAnsi"/>
        </w:rPr>
        <w:lastRenderedPageBreak/>
        <w:t>- pokój sędziowski z toaletą i prysznicem,</w:t>
      </w:r>
    </w:p>
    <w:p w:rsidR="003B606F" w:rsidRPr="003F70AA" w:rsidRDefault="003B606F" w:rsidP="003B606F">
      <w:pPr>
        <w:tabs>
          <w:tab w:val="left" w:pos="709"/>
        </w:tabs>
        <w:spacing w:after="0" w:line="276" w:lineRule="auto"/>
        <w:ind w:left="567"/>
        <w:rPr>
          <w:rFonts w:cstheme="minorHAnsi"/>
        </w:rPr>
      </w:pPr>
      <w:r w:rsidRPr="003F70AA">
        <w:rPr>
          <w:rFonts w:cstheme="minorHAnsi"/>
        </w:rPr>
        <w:t>- magazyn,</w:t>
      </w:r>
    </w:p>
    <w:p w:rsidR="003B606F" w:rsidRPr="003F70AA" w:rsidRDefault="003B606F" w:rsidP="003B606F">
      <w:pPr>
        <w:tabs>
          <w:tab w:val="left" w:pos="709"/>
        </w:tabs>
        <w:spacing w:after="0" w:line="276" w:lineRule="auto"/>
        <w:ind w:left="567"/>
        <w:rPr>
          <w:rFonts w:cstheme="minorHAnsi"/>
        </w:rPr>
      </w:pPr>
      <w:r w:rsidRPr="003F70AA">
        <w:rPr>
          <w:rFonts w:cstheme="minorHAnsi"/>
        </w:rPr>
        <w:t>- pokój socjalny,</w:t>
      </w:r>
    </w:p>
    <w:p w:rsidR="003B606F" w:rsidRPr="003F70AA" w:rsidRDefault="003B606F" w:rsidP="003B606F">
      <w:pPr>
        <w:tabs>
          <w:tab w:val="left" w:pos="709"/>
        </w:tabs>
        <w:spacing w:after="0" w:line="276" w:lineRule="auto"/>
        <w:ind w:left="567"/>
        <w:rPr>
          <w:rFonts w:cstheme="minorHAnsi"/>
        </w:rPr>
      </w:pPr>
      <w:r w:rsidRPr="003F70AA">
        <w:rPr>
          <w:rFonts w:cstheme="minorHAnsi"/>
        </w:rPr>
        <w:t>- toaletę dla kibiców z wyjściem na zewnątrz budynku.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  <w:i/>
        </w:rPr>
      </w:pPr>
      <w:r w:rsidRPr="003F70AA">
        <w:rPr>
          <w:rFonts w:cstheme="minorHAnsi"/>
          <w:bCs/>
        </w:rPr>
        <w:t>- ogólnodostępny parking, zjazdy z drogi publicznej, drogi wewnętrzne, ciągi piesze, w tym co najmniej parking na 20 samochodów i 2 autokary,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scena mobilna.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III. DOPOSAŻENIE SZKOŁY PODSTAWOWEJ W ZEWNĘTRZNE URZĄDZENIA SPORTOWE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urządzenia sportowe: skocznia w dal (dwie skrzynie z piaskiem na jednym rozbiegu), skocznia wzwyż, pchnięcie kulą, (urządzenia te można zlokalizować w zakolach bieżni, za bramkami boiska piłkarskiego),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siłownia zewnętrzna,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kort do tenisa ziemnego,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oświetlenie treningowe obiektu,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IV. INNE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zieleń nieurządzona,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przebudowa istniejących w terenie urządzeń wodno-melioracyjnych,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przebudowa istniejących w terenie urządzeń elektroenergetycznych,</w:t>
      </w:r>
    </w:p>
    <w:p w:rsidR="003B606F" w:rsidRPr="003F70AA" w:rsidRDefault="003B606F" w:rsidP="003B606F">
      <w:pPr>
        <w:tabs>
          <w:tab w:val="left" w:pos="0"/>
          <w:tab w:val="left" w:pos="1134"/>
        </w:tabs>
        <w:spacing w:after="0" w:line="276" w:lineRule="auto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w razie konieczności, budowa lub przebudowa elementów związanych z:</w:t>
      </w:r>
    </w:p>
    <w:p w:rsidR="003B606F" w:rsidRPr="003F70AA" w:rsidRDefault="003B606F" w:rsidP="003B606F">
      <w:pPr>
        <w:tabs>
          <w:tab w:val="left" w:pos="284"/>
          <w:tab w:val="left" w:pos="1134"/>
        </w:tabs>
        <w:spacing w:after="0" w:line="276" w:lineRule="auto"/>
        <w:ind w:left="426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ochroną przeciwpożarową,</w:t>
      </w:r>
    </w:p>
    <w:p w:rsidR="003B606F" w:rsidRPr="003F70AA" w:rsidRDefault="003B606F" w:rsidP="003B606F">
      <w:pPr>
        <w:tabs>
          <w:tab w:val="left" w:pos="284"/>
          <w:tab w:val="left" w:pos="1134"/>
        </w:tabs>
        <w:spacing w:after="0" w:line="276" w:lineRule="auto"/>
        <w:ind w:left="426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odprowadzeniem wód opadowych po ich oczyszczeniu,</w:t>
      </w:r>
    </w:p>
    <w:p w:rsidR="003B606F" w:rsidRPr="003F70AA" w:rsidRDefault="003B606F" w:rsidP="003B606F">
      <w:pPr>
        <w:tabs>
          <w:tab w:val="left" w:pos="284"/>
          <w:tab w:val="left" w:pos="1134"/>
        </w:tabs>
        <w:spacing w:after="0" w:line="276" w:lineRule="auto"/>
        <w:ind w:left="426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zabezpieczeniem brzegów przed erozją,</w:t>
      </w:r>
    </w:p>
    <w:p w:rsidR="003B606F" w:rsidRPr="003F70AA" w:rsidRDefault="003B606F" w:rsidP="003B606F">
      <w:pPr>
        <w:tabs>
          <w:tab w:val="left" w:pos="284"/>
          <w:tab w:val="left" w:pos="1134"/>
        </w:tabs>
        <w:spacing w:after="0" w:line="276" w:lineRule="auto"/>
        <w:ind w:left="426"/>
        <w:jc w:val="both"/>
        <w:rPr>
          <w:rFonts w:cstheme="minorHAnsi"/>
          <w:bCs/>
        </w:rPr>
      </w:pPr>
      <w:r w:rsidRPr="003F70AA">
        <w:rPr>
          <w:rFonts w:cstheme="minorHAnsi"/>
          <w:bCs/>
        </w:rPr>
        <w:t>- elementami służącymi ochronie przeciwpowodziowej.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606F" w:rsidRPr="003F70AA" w:rsidRDefault="003B606F" w:rsidP="003B606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0AA">
        <w:rPr>
          <w:rFonts w:asciiTheme="minorHAnsi" w:hAnsiTheme="minorHAnsi" w:cstheme="minorHAnsi"/>
          <w:sz w:val="22"/>
          <w:szCs w:val="22"/>
        </w:rPr>
        <w:t xml:space="preserve">2.3. Miejsce realizacji inwestycji: działki nr </w:t>
      </w:r>
      <w:proofErr w:type="spellStart"/>
      <w:r w:rsidRPr="003F70AA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Pr="003F70AA">
        <w:rPr>
          <w:rFonts w:asciiTheme="minorHAnsi" w:hAnsiTheme="minorHAnsi" w:cstheme="minorHAnsi"/>
          <w:sz w:val="22"/>
          <w:szCs w:val="22"/>
        </w:rPr>
        <w:t>. 5593/2, 5838, 5824, 5985, 5986, 5987, 5988, 5990, 5836, 5989, 5839, 5840, 5983, 5984, 5989, 5982, 6144 i 3285/3 w Niedźwiadzie.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B606F" w:rsidRPr="003F70AA" w:rsidRDefault="003B606F" w:rsidP="003B606F">
      <w:pPr>
        <w:pStyle w:val="Standard"/>
        <w:spacing w:line="276" w:lineRule="auto"/>
        <w:jc w:val="both"/>
        <w:rPr>
          <w:rStyle w:val="FontStyle48"/>
          <w:rFonts w:asciiTheme="minorHAnsi" w:hAnsiTheme="minorHAnsi" w:cstheme="minorHAnsi"/>
          <w:sz w:val="22"/>
          <w:szCs w:val="22"/>
        </w:rPr>
      </w:pPr>
      <w:r w:rsidRPr="003F70AA">
        <w:rPr>
          <w:rStyle w:val="FontStyle48"/>
          <w:rFonts w:asciiTheme="minorHAnsi" w:hAnsiTheme="minorHAnsi" w:cstheme="minorHAnsi"/>
          <w:sz w:val="22"/>
          <w:szCs w:val="22"/>
        </w:rPr>
        <w:t>2.4. Ponadto w ramach zamówienia Projektant jest zobowiązany do:</w:t>
      </w:r>
    </w:p>
    <w:p w:rsidR="003B606F" w:rsidRPr="003F70AA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</w:rPr>
        <w:t>Wykonania części opisowej i graficznej.</w:t>
      </w:r>
    </w:p>
    <w:p w:rsidR="003B606F" w:rsidRPr="003F70AA" w:rsidRDefault="003B606F" w:rsidP="003B606F">
      <w:pPr>
        <w:pStyle w:val="Standard"/>
        <w:spacing w:line="276" w:lineRule="auto"/>
        <w:jc w:val="both"/>
        <w:rPr>
          <w:rStyle w:val="FontStyle48"/>
          <w:rFonts w:asciiTheme="minorHAnsi" w:hAnsiTheme="minorHAnsi" w:cstheme="minorHAnsi"/>
          <w:sz w:val="22"/>
          <w:szCs w:val="22"/>
        </w:rPr>
      </w:pPr>
      <w:r w:rsidRPr="002F3DD3">
        <w:rPr>
          <w:rStyle w:val="FontStyle48"/>
          <w:rFonts w:asciiTheme="minorHAnsi" w:hAnsiTheme="minorHAnsi" w:cstheme="minorHAnsi"/>
          <w:sz w:val="22"/>
          <w:szCs w:val="22"/>
        </w:rPr>
        <w:t xml:space="preserve">1/ wykonania badań geologicznych i dokumentacji geologicznej, minimum 6 odwiertów w miejscach </w:t>
      </w:r>
      <w:r w:rsidRPr="003F70AA">
        <w:rPr>
          <w:rStyle w:val="FontStyle48"/>
          <w:rFonts w:asciiTheme="minorHAnsi" w:hAnsiTheme="minorHAnsi" w:cstheme="minorHAnsi"/>
          <w:sz w:val="22"/>
          <w:szCs w:val="22"/>
        </w:rPr>
        <w:t>takich jak boisko, budynek szatniowy, parking, kort tenisowy, itp.</w:t>
      </w:r>
    </w:p>
    <w:p w:rsidR="003B606F" w:rsidRPr="003F70AA" w:rsidRDefault="003B606F" w:rsidP="003B606F">
      <w:pPr>
        <w:tabs>
          <w:tab w:val="left" w:pos="284"/>
        </w:tabs>
        <w:autoSpaceDN w:val="0"/>
        <w:spacing w:after="0" w:line="276" w:lineRule="auto"/>
        <w:jc w:val="both"/>
        <w:rPr>
          <w:rStyle w:val="FontStyle48"/>
          <w:rFonts w:asciiTheme="minorHAnsi" w:cstheme="minorHAnsi"/>
          <w:sz w:val="22"/>
          <w:szCs w:val="22"/>
        </w:rPr>
      </w:pPr>
      <w:r w:rsidRPr="003F70AA">
        <w:rPr>
          <w:rStyle w:val="FontStyle48"/>
          <w:rFonts w:asciiTheme="minorHAnsi" w:cstheme="minorHAnsi"/>
          <w:sz w:val="22"/>
          <w:szCs w:val="22"/>
        </w:rPr>
        <w:t xml:space="preserve">2/ przygotowania informacji o terenie niezbędnym do realizacji przedmiotu zamówienia, wymagającym wyłączenia z produkcji rolnej,  </w:t>
      </w:r>
    </w:p>
    <w:p w:rsidR="003B606F" w:rsidRPr="003F70AA" w:rsidRDefault="003B606F" w:rsidP="003B606F">
      <w:pPr>
        <w:tabs>
          <w:tab w:val="left" w:pos="284"/>
        </w:tabs>
        <w:autoSpaceDN w:val="0"/>
        <w:spacing w:after="0" w:line="276" w:lineRule="auto"/>
        <w:jc w:val="both"/>
        <w:rPr>
          <w:rFonts w:cstheme="minorHAnsi"/>
        </w:rPr>
      </w:pPr>
      <w:r w:rsidRPr="003F70AA">
        <w:rPr>
          <w:rStyle w:val="FontStyle48"/>
          <w:rFonts w:asciiTheme="minorHAnsi" w:cstheme="minorHAnsi"/>
          <w:sz w:val="22"/>
          <w:szCs w:val="22"/>
        </w:rPr>
        <w:t>3/ wykonania mapy do celów projektowych,</w:t>
      </w:r>
      <w:r w:rsidRPr="003F70AA">
        <w:rPr>
          <w:rFonts w:cstheme="minorHAnsi"/>
        </w:rPr>
        <w:t xml:space="preserve"> </w:t>
      </w:r>
    </w:p>
    <w:p w:rsidR="003B606F" w:rsidRPr="003F70AA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3B606F" w:rsidRPr="003F70AA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</w:rPr>
        <w:t>2.5. Projektowany obiekt musi spełniać obowiązujące przepisy co do bezpieczeństwa konstrukcji i użytkowania, ochrony przeciwpożarowej, wymagań higieniczno-sanitarnych, ergonomii, energooszczędności, BHP i inne wymagane dla tego typu obiektów.</w:t>
      </w:r>
    </w:p>
    <w:p w:rsidR="003B606F" w:rsidRPr="003F70AA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3B606F" w:rsidRPr="003F70AA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</w:rPr>
        <w:t>2.6. Projektant zobowiązany jest do przedkładania do uzgodnienia Zamawiającemu przygotowywanych w ramach zamówienia rozwiązań projektowych i dokumentacji, co najmniej na etapach:</w:t>
      </w:r>
    </w:p>
    <w:p w:rsidR="003B606F" w:rsidRPr="003F70AA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</w:rPr>
        <w:t>- lokalizacji poszczególnych obiektów,</w:t>
      </w:r>
    </w:p>
    <w:p w:rsidR="003B606F" w:rsidRPr="003F70AA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</w:rPr>
        <w:t>- rozwiązań programowych (powierzchnia zabudowy, użytkowe, wyposażenie obiektu w urządzenia, itp., …),</w:t>
      </w:r>
    </w:p>
    <w:p w:rsidR="003B606F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 rozwiązania materiałowe,</w:t>
      </w:r>
    </w:p>
    <w:p w:rsidR="003B606F" w:rsidRPr="002F3DD3" w:rsidRDefault="003B606F" w:rsidP="003B606F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2F3DD3">
        <w:rPr>
          <w:rFonts w:cstheme="minorHAnsi"/>
        </w:rPr>
        <w:t>- opinii biegłego do spraw oc</w:t>
      </w:r>
      <w:r w:rsidR="00026FF6" w:rsidRPr="002F3DD3">
        <w:rPr>
          <w:rFonts w:cstheme="minorHAnsi"/>
        </w:rPr>
        <w:t xml:space="preserve">hrony przeciwpożarowej w zakresie zgodności proponowanych rozwiązań z obowiązującymi przepisami technicznymi oraz informacji na temat ewentualnych działań jakie </w:t>
      </w:r>
      <w:r w:rsidR="00026FF6" w:rsidRPr="002F3DD3">
        <w:rPr>
          <w:rFonts w:cstheme="minorHAnsi"/>
        </w:rPr>
        <w:lastRenderedPageBreak/>
        <w:t xml:space="preserve">Zamawiający musi podjąć w celu spełnienia tych wymagań w przyszłości (w trakcie realizacji zadania), np. zaopatrzenie obiektu w wodę do celów p.poż. 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  <w:r w:rsidRPr="003F70AA">
        <w:rPr>
          <w:rFonts w:cstheme="minorHAnsi"/>
          <w:b/>
        </w:rPr>
        <w:t xml:space="preserve">3. Termin wykonania zamówienia: </w:t>
      </w:r>
      <w:r w:rsidRPr="003F70AA">
        <w:rPr>
          <w:rFonts w:cstheme="minorHAnsi"/>
        </w:rPr>
        <w:t xml:space="preserve"> do</w:t>
      </w:r>
      <w:r w:rsidRPr="003F70AA">
        <w:rPr>
          <w:rFonts w:cstheme="minorHAnsi"/>
          <w:b/>
        </w:rPr>
        <w:t xml:space="preserve"> 3</w:t>
      </w:r>
      <w:r w:rsidR="002F3DD3">
        <w:rPr>
          <w:rFonts w:cstheme="minorHAnsi"/>
          <w:b/>
        </w:rPr>
        <w:t>1</w:t>
      </w:r>
      <w:r w:rsidRPr="003F70AA">
        <w:rPr>
          <w:rFonts w:cstheme="minorHAnsi"/>
          <w:b/>
        </w:rPr>
        <w:t>.1</w:t>
      </w:r>
      <w:r w:rsidR="002F3DD3">
        <w:rPr>
          <w:rFonts w:cstheme="minorHAnsi"/>
          <w:b/>
        </w:rPr>
        <w:t>2</w:t>
      </w:r>
      <w:r w:rsidRPr="003F70AA">
        <w:rPr>
          <w:rFonts w:cstheme="minorHAnsi"/>
          <w:b/>
        </w:rPr>
        <w:t xml:space="preserve">.2020  r. 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  <w:b/>
        </w:rPr>
        <w:t>4. Opis kryteriów oceny ofert</w:t>
      </w:r>
      <w:r w:rsidRPr="003F70AA">
        <w:rPr>
          <w:rFonts w:cstheme="minorHAnsi"/>
        </w:rPr>
        <w:t>: cena 100%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>Zamawiający zamierza wybrać ofertę z najniższą ceną brutto, w której Wykonawca zaoferuje wykonanie zamówienia w pełnym zakresie na warunkach okreś</w:t>
      </w:r>
      <w:r w:rsidR="002F3DD3">
        <w:rPr>
          <w:rFonts w:cstheme="minorHAnsi"/>
        </w:rPr>
        <w:t>lonych w niniejszym zapytaniu i </w:t>
      </w:r>
      <w:r w:rsidRPr="003F70AA">
        <w:rPr>
          <w:rFonts w:cstheme="minorHAnsi"/>
        </w:rPr>
        <w:t>projekcie umowy.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  <w:b/>
        </w:rPr>
        <w:t>5</w:t>
      </w:r>
      <w:r w:rsidRPr="003F70AA">
        <w:rPr>
          <w:rFonts w:cstheme="minorHAnsi"/>
        </w:rPr>
        <w:t xml:space="preserve">. </w:t>
      </w:r>
      <w:r w:rsidRPr="003F70AA">
        <w:rPr>
          <w:rFonts w:cstheme="minorHAnsi"/>
          <w:b/>
        </w:rPr>
        <w:t>Projekt umowy:</w:t>
      </w:r>
      <w:r w:rsidRPr="003F70AA">
        <w:rPr>
          <w:rFonts w:cstheme="minorHAnsi"/>
        </w:rPr>
        <w:t xml:space="preserve"> na realizację niniejszego zamówienia o treści jak w załączniku nr 2 do zapytania ofertowego.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  <w:r w:rsidRPr="003F70AA">
        <w:rPr>
          <w:rFonts w:cstheme="minorHAnsi"/>
          <w:b/>
        </w:rPr>
        <w:t>6.</w:t>
      </w:r>
      <w:r w:rsidRPr="003F70AA">
        <w:rPr>
          <w:rFonts w:cstheme="minorHAnsi"/>
        </w:rPr>
        <w:t xml:space="preserve"> </w:t>
      </w:r>
      <w:r w:rsidRPr="003F70AA">
        <w:rPr>
          <w:rFonts w:cstheme="minorHAnsi"/>
          <w:b/>
        </w:rPr>
        <w:t>Informacje dotyczące przygotowania i złożenia oferty: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>1)</w:t>
      </w:r>
      <w:r>
        <w:rPr>
          <w:rFonts w:cstheme="minorHAnsi"/>
        </w:rPr>
        <w:t xml:space="preserve"> </w:t>
      </w:r>
      <w:r w:rsidRPr="003F70AA">
        <w:rPr>
          <w:rFonts w:cstheme="minorHAnsi"/>
        </w:rPr>
        <w:t>Termin i miejsce składania ofert: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  <w:b/>
        </w:rPr>
        <w:t xml:space="preserve">do dnia     </w:t>
      </w:r>
      <w:r w:rsidR="002F3DD3">
        <w:rPr>
          <w:rFonts w:cstheme="minorHAnsi"/>
          <w:b/>
        </w:rPr>
        <w:t>20</w:t>
      </w:r>
      <w:r w:rsidRPr="003F70AA">
        <w:rPr>
          <w:rFonts w:cstheme="minorHAnsi"/>
          <w:b/>
        </w:rPr>
        <w:t>.</w:t>
      </w:r>
      <w:r w:rsidR="002F3DD3">
        <w:rPr>
          <w:rFonts w:cstheme="minorHAnsi"/>
          <w:b/>
        </w:rPr>
        <w:t>1</w:t>
      </w:r>
      <w:r w:rsidRPr="003F70AA">
        <w:rPr>
          <w:rFonts w:cstheme="minorHAnsi"/>
          <w:b/>
        </w:rPr>
        <w:t>0.2020 r. do godz. 10</w:t>
      </w:r>
      <w:r w:rsidRPr="003F70AA">
        <w:rPr>
          <w:rFonts w:cstheme="minorHAnsi"/>
          <w:b/>
          <w:vertAlign w:val="superscript"/>
        </w:rPr>
        <w:t>30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 xml:space="preserve">Oferty należy składać w Urzędzie Miejskim w Ropczycach ul. </w:t>
      </w:r>
      <w:proofErr w:type="spellStart"/>
      <w:r w:rsidRPr="003F70AA">
        <w:rPr>
          <w:rFonts w:cstheme="minorHAnsi"/>
        </w:rPr>
        <w:t>Krisego</w:t>
      </w:r>
      <w:proofErr w:type="spellEnd"/>
      <w:r w:rsidRPr="003F70AA">
        <w:rPr>
          <w:rFonts w:cstheme="minorHAnsi"/>
        </w:rPr>
        <w:t xml:space="preserve"> 1, pokój nr 9, drogą mailową na adres kosydark@ropczyce.eu lub pocztą na adres: Gmina Ropczyce, ul. </w:t>
      </w:r>
      <w:proofErr w:type="spellStart"/>
      <w:r w:rsidRPr="003F70AA">
        <w:rPr>
          <w:rFonts w:cstheme="minorHAnsi"/>
        </w:rPr>
        <w:t>Krisego</w:t>
      </w:r>
      <w:proofErr w:type="spellEnd"/>
      <w:r w:rsidRPr="003F70AA">
        <w:rPr>
          <w:rFonts w:cstheme="minorHAnsi"/>
        </w:rPr>
        <w:t xml:space="preserve"> 1, 39-100 Ropczyce.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>2) Opis sposobu przygotowania oferty: Oferta powinna być sporządzona na załączonym do niniejszego zapytania formularzu oferty stanowiącym załącznik nr 1 do niniejszego zapytania oraz podpisana przez upoważnionego przedstawiciela Wykonawcy. Kopertę z ofertą (w przypadku przesłania oferty pocztą) należy opisać „</w:t>
      </w:r>
      <w:r w:rsidRPr="003F70AA">
        <w:rPr>
          <w:rFonts w:cstheme="minorHAnsi"/>
          <w:b/>
        </w:rPr>
        <w:t>Oferta -</w:t>
      </w:r>
      <w:r w:rsidRPr="003F70AA">
        <w:rPr>
          <w:rFonts w:cstheme="minorHAnsi"/>
        </w:rPr>
        <w:t xml:space="preserve"> </w:t>
      </w:r>
      <w:r w:rsidRPr="003F70AA">
        <w:rPr>
          <w:rFonts w:cstheme="minorHAnsi"/>
          <w:b/>
        </w:rPr>
        <w:t>RG.271.1.</w:t>
      </w:r>
      <w:r w:rsidR="002F3DD3">
        <w:rPr>
          <w:rFonts w:cstheme="minorHAnsi"/>
          <w:b/>
        </w:rPr>
        <w:t>20</w:t>
      </w:r>
      <w:r w:rsidRPr="003F70AA">
        <w:rPr>
          <w:rFonts w:cstheme="minorHAnsi"/>
          <w:b/>
        </w:rPr>
        <w:t>.2020</w:t>
      </w:r>
      <w:r w:rsidRPr="003F70AA">
        <w:rPr>
          <w:rFonts w:cstheme="minorHAnsi"/>
        </w:rPr>
        <w:t>”.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>3) Inne dokumenty lub informacje: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>3.1) Należy przygotować 2 egz. koncepcji w wersji papierowej oraz 1 egz. w wersji elektronicznej</w:t>
      </w:r>
      <w:r w:rsidR="002F3DD3">
        <w:rPr>
          <w:rFonts w:cstheme="minorHAnsi"/>
        </w:rPr>
        <w:t xml:space="preserve"> (w tym mapa do celów projektowych w formatach .pdf i .</w:t>
      </w:r>
      <w:proofErr w:type="spellStart"/>
      <w:r w:rsidR="002F3DD3">
        <w:rPr>
          <w:rFonts w:cstheme="minorHAnsi"/>
        </w:rPr>
        <w:t>dxf</w:t>
      </w:r>
      <w:proofErr w:type="spellEnd"/>
      <w:r w:rsidR="002F3DD3">
        <w:rPr>
          <w:rFonts w:cstheme="minorHAnsi"/>
        </w:rPr>
        <w:t>)</w:t>
      </w:r>
      <w:r w:rsidRPr="003F70AA">
        <w:rPr>
          <w:rFonts w:cstheme="minorHAnsi"/>
        </w:rPr>
        <w:t>.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>3.2) Wykonawca, który złoży ofertę, jest zobowiązany do udzielania dodatkowych wyjaśnień i przedkładania niezbędnych do przeprowadzenia postępowania dokumentów w wyznaczanych terminach pod rygorem odrzucenia oferty.</w:t>
      </w:r>
    </w:p>
    <w:p w:rsidR="003B606F" w:rsidRPr="003F70AA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3B606F" w:rsidRPr="003B606F" w:rsidRDefault="003B606F" w:rsidP="003B606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F70AA">
        <w:rPr>
          <w:rFonts w:cstheme="minorHAnsi"/>
        </w:rPr>
        <w:t xml:space="preserve">3.3) Wykonawca, który złoży najkorzystniejszą ofertę będzie zobowiązany do przedłożenia Zamawiającemu w wyznaczonym terminie dokumentu potwierdzającego upoważnienie do </w:t>
      </w:r>
      <w:r w:rsidRPr="003B606F">
        <w:rPr>
          <w:rFonts w:cstheme="minorHAnsi"/>
        </w:rPr>
        <w:t>występowania w imieniu Wykonawcy (złożenia oferty, zawarcia umowy) oraz do zgłoszenia się w wyznaczonym terminie w siedzibie Zamawiającego celem zawarcia umowy.</w:t>
      </w:r>
    </w:p>
    <w:p w:rsidR="003B606F" w:rsidRPr="003B606F" w:rsidRDefault="003B606F" w:rsidP="003B606F">
      <w:pPr>
        <w:spacing w:after="0" w:line="276" w:lineRule="auto"/>
        <w:jc w:val="both"/>
        <w:rPr>
          <w:rFonts w:cstheme="minorHAnsi"/>
        </w:rPr>
      </w:pPr>
    </w:p>
    <w:p w:rsidR="003B606F" w:rsidRPr="003B606F" w:rsidRDefault="003B606F" w:rsidP="003B606F">
      <w:pPr>
        <w:spacing w:after="0" w:line="276" w:lineRule="auto"/>
        <w:jc w:val="both"/>
        <w:rPr>
          <w:rFonts w:cstheme="minorHAnsi"/>
          <w:b/>
        </w:rPr>
      </w:pPr>
      <w:r w:rsidRPr="003B606F">
        <w:rPr>
          <w:rFonts w:cstheme="minorHAnsi"/>
        </w:rPr>
        <w:t>Wykonawca może złożyć tylko jedną ofertę.</w:t>
      </w:r>
    </w:p>
    <w:p w:rsidR="003B606F" w:rsidRPr="003B606F" w:rsidRDefault="003B606F" w:rsidP="003B606F">
      <w:pPr>
        <w:spacing w:after="0" w:line="276" w:lineRule="auto"/>
        <w:jc w:val="both"/>
        <w:rPr>
          <w:rFonts w:cstheme="minorHAnsi"/>
          <w:b/>
        </w:rPr>
      </w:pPr>
    </w:p>
    <w:p w:rsidR="003B606F" w:rsidRPr="003F70AA" w:rsidRDefault="003B606F" w:rsidP="003B606F">
      <w:pPr>
        <w:spacing w:after="0" w:line="276" w:lineRule="auto"/>
        <w:jc w:val="both"/>
      </w:pPr>
      <w:r w:rsidRPr="002F3DD3">
        <w:rPr>
          <w:rFonts w:cstheme="minorHAnsi"/>
        </w:rPr>
        <w:t xml:space="preserve">Zamawiający, </w:t>
      </w:r>
      <w:r w:rsidRPr="002F3DD3">
        <w:rPr>
          <w:rFonts w:eastAsia="Times New Roman" w:cstheme="minorHAnsi"/>
          <w:lang w:eastAsia="pl-PL"/>
        </w:rPr>
        <w:t xml:space="preserve">zgodnie art. 90 ust. 1a ustawy </w:t>
      </w:r>
      <w:proofErr w:type="spellStart"/>
      <w:r w:rsidRPr="002F3DD3">
        <w:rPr>
          <w:rFonts w:eastAsia="Times New Roman" w:cstheme="minorHAnsi"/>
          <w:lang w:eastAsia="pl-PL"/>
        </w:rPr>
        <w:t>Pzp</w:t>
      </w:r>
      <w:proofErr w:type="spellEnd"/>
      <w:r w:rsidRPr="002F3DD3">
        <w:rPr>
          <w:rFonts w:eastAsia="Times New Roman" w:cstheme="minorHAnsi"/>
          <w:lang w:eastAsia="pl-PL"/>
        </w:rPr>
        <w:t xml:space="preserve">, </w:t>
      </w:r>
      <w:hyperlink r:id="rId7" w:history="1">
        <w:r w:rsidRPr="002F3DD3">
          <w:rPr>
            <w:rStyle w:val="Hipercze"/>
            <w:rFonts w:cstheme="minorHAnsi"/>
            <w:bCs/>
            <w:color w:val="auto"/>
            <w:u w:val="none"/>
          </w:rPr>
          <w:t xml:space="preserve">(Dz. U. z  2019 r. poz. 1843 </w:t>
        </w:r>
      </w:hyperlink>
      <w:r w:rsidRPr="002F3DD3">
        <w:rPr>
          <w:rFonts w:cstheme="minorHAnsi"/>
        </w:rPr>
        <w:t xml:space="preserve">– tekst jednolity, z </w:t>
      </w:r>
      <w:proofErr w:type="spellStart"/>
      <w:r w:rsidRPr="002F3DD3">
        <w:rPr>
          <w:rFonts w:cstheme="minorHAnsi"/>
        </w:rPr>
        <w:t>późn</w:t>
      </w:r>
      <w:proofErr w:type="spellEnd"/>
      <w:r w:rsidRPr="002F3DD3">
        <w:rPr>
          <w:rFonts w:cstheme="minorHAnsi"/>
        </w:rPr>
        <w:t>. zm.)</w:t>
      </w:r>
      <w:r w:rsidRPr="002F3DD3">
        <w:rPr>
          <w:rFonts w:eastAsia="Times New Roman" w:cstheme="minorHAnsi"/>
          <w:lang w:eastAsia="pl-PL"/>
        </w:rPr>
        <w:t xml:space="preserve"> </w:t>
      </w:r>
      <w:r w:rsidRPr="002F3DD3">
        <w:rPr>
          <w:rFonts w:cstheme="minorHAnsi"/>
        </w:rPr>
        <w:t>zastrzega sobie prawo do zwrócenia się do Wykonawcy z wnioskiem o wyja</w:t>
      </w:r>
      <w:bookmarkStart w:id="0" w:name="_GoBack"/>
      <w:bookmarkEnd w:id="0"/>
      <w:r w:rsidRPr="002F3DD3">
        <w:rPr>
          <w:rFonts w:cstheme="minorHAnsi"/>
        </w:rPr>
        <w:t xml:space="preserve">śnienie, jeśli uzna, iż wycena zawiera rażąco niską cenę w stosunku do przedmiotu zamówienia. Cenę uznaje się za rażąco niską, jeżeli jest niższa o co najmniej 30% od </w:t>
      </w:r>
      <w:r w:rsidRPr="002F3DD3">
        <w:rPr>
          <w:rFonts w:eastAsia="Times New Roman" w:cstheme="minorHAnsi"/>
          <w:lang w:eastAsia="pl-PL"/>
        </w:rPr>
        <w:t>średniej arytmetycznej</w:t>
      </w:r>
      <w:r w:rsidR="002F3DD3" w:rsidRPr="002F3DD3">
        <w:rPr>
          <w:rFonts w:eastAsia="Times New Roman" w:cstheme="minorHAnsi"/>
          <w:lang w:eastAsia="pl-PL"/>
        </w:rPr>
        <w:t xml:space="preserve"> cen wszystkich złożonych ofert</w:t>
      </w:r>
      <w:r w:rsidRPr="002F3DD3">
        <w:rPr>
          <w:rFonts w:cstheme="minorHAnsi"/>
        </w:rPr>
        <w:t xml:space="preserve">. Wyjaśnienia winny być przedstawione przez Wykonawcę w określonym przez Zamawiającego terminie. </w:t>
      </w:r>
      <w:r w:rsidRPr="003B606F">
        <w:rPr>
          <w:rFonts w:cstheme="minorHAnsi"/>
        </w:rPr>
        <w:t>Zamawiający odrzuca ofertę wykonawcy, który nie złożył wyjaśnień lub jeżeli dokonana ocena wyjaśnień wraz z</w:t>
      </w:r>
      <w:r w:rsidRPr="003F70AA">
        <w:t xml:space="preserve"> dostarczonymi dowodami potwierdza, że oferta zawiera rażąco niską cenę </w:t>
      </w:r>
      <w:r w:rsidR="002F3DD3">
        <w:t>w </w:t>
      </w:r>
      <w:r w:rsidRPr="003F70AA">
        <w:t>stosunku do przedmiotu zamówienia.</w:t>
      </w:r>
    </w:p>
    <w:p w:rsidR="003B606F" w:rsidRPr="003F70AA" w:rsidRDefault="003B606F" w:rsidP="003B606F">
      <w:pPr>
        <w:spacing w:after="0" w:line="276" w:lineRule="auto"/>
        <w:jc w:val="both"/>
      </w:pP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  <w:r w:rsidRPr="003F70AA">
        <w:t>Zamawiający jest uprawniony do wyboru kolejnej najkorzystniejszej oferty w przypadku gdyby Wykonawca, którego oferta została uznana za najkorzystniejszą odmówił podpisania umowy lub gdyby podpisanie umowy z takim Wykonawcą stało się niemożliwe z innych przyczyn</w:t>
      </w:r>
      <w:r w:rsidR="0072058A">
        <w:t>.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</w:p>
    <w:p w:rsidR="003B606F" w:rsidRPr="003F70AA" w:rsidRDefault="003B606F" w:rsidP="003B606F">
      <w:pPr>
        <w:spacing w:after="0" w:line="276" w:lineRule="auto"/>
        <w:jc w:val="both"/>
      </w:pPr>
      <w:r w:rsidRPr="003F70AA">
        <w:t>Termin związania z ofertą wynosi 30 dni</w:t>
      </w:r>
      <w:r w:rsidR="00AA3B16">
        <w:t>.</w:t>
      </w:r>
    </w:p>
    <w:p w:rsidR="003B606F" w:rsidRPr="003F70AA" w:rsidRDefault="003B606F" w:rsidP="003B606F">
      <w:pPr>
        <w:spacing w:after="0" w:line="276" w:lineRule="auto"/>
        <w:jc w:val="both"/>
      </w:pPr>
    </w:p>
    <w:p w:rsidR="003B606F" w:rsidRPr="003F70AA" w:rsidRDefault="003B606F" w:rsidP="003B606F">
      <w:pPr>
        <w:tabs>
          <w:tab w:val="left" w:pos="284"/>
        </w:tabs>
        <w:spacing w:after="0" w:line="276" w:lineRule="auto"/>
        <w:jc w:val="both"/>
      </w:pPr>
      <w:r w:rsidRPr="003F70AA">
        <w:t>W ramach zamówienia Zamawiający nie dopuszcza możliwości składania ofert częściowych.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b/>
        </w:rPr>
      </w:pP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  <w:b/>
        </w:rPr>
        <w:t>7.</w:t>
      </w:r>
      <w:r w:rsidRPr="003F70AA">
        <w:rPr>
          <w:rFonts w:cstheme="minorHAnsi"/>
        </w:rPr>
        <w:t xml:space="preserve"> Zamawiający może unieważnić w każdej chwili postępowanie bez podania przyczyny.</w:t>
      </w:r>
    </w:p>
    <w:p w:rsidR="003B606F" w:rsidRPr="003F70AA" w:rsidRDefault="003B606F" w:rsidP="003B606F">
      <w:pPr>
        <w:pStyle w:val="Akapitzlist"/>
        <w:spacing w:after="0" w:line="276" w:lineRule="auto"/>
        <w:ind w:hanging="720"/>
        <w:jc w:val="both"/>
        <w:rPr>
          <w:rFonts w:cstheme="minorHAnsi"/>
          <w:b/>
        </w:rPr>
      </w:pPr>
    </w:p>
    <w:p w:rsidR="003B606F" w:rsidRPr="003F70AA" w:rsidRDefault="003B606F" w:rsidP="003B606F">
      <w:pPr>
        <w:pStyle w:val="Akapitzlist"/>
        <w:spacing w:after="0" w:line="276" w:lineRule="auto"/>
        <w:ind w:hanging="720"/>
        <w:jc w:val="both"/>
        <w:rPr>
          <w:rFonts w:cstheme="minorHAnsi"/>
        </w:rPr>
      </w:pPr>
      <w:r w:rsidRPr="003F70AA">
        <w:rPr>
          <w:rFonts w:cstheme="minorHAnsi"/>
          <w:b/>
        </w:rPr>
        <w:t>8</w:t>
      </w:r>
      <w:r w:rsidRPr="003F70AA">
        <w:rPr>
          <w:rFonts w:cstheme="minorHAnsi"/>
        </w:rPr>
        <w:t>. Osoba do kontaktu: Grzegorz Pieja, tel. 017 22 10 565.</w:t>
      </w:r>
    </w:p>
    <w:p w:rsidR="003B606F" w:rsidRPr="003F70AA" w:rsidRDefault="003B606F" w:rsidP="003B606F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B606F" w:rsidRPr="003F70AA" w:rsidRDefault="003B606F" w:rsidP="003B606F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70AA">
        <w:rPr>
          <w:rFonts w:asciiTheme="minorHAnsi" w:hAnsiTheme="minorHAnsi" w:cstheme="minorHAnsi"/>
          <w:b/>
          <w:sz w:val="22"/>
          <w:szCs w:val="22"/>
        </w:rPr>
        <w:t>9</w:t>
      </w:r>
      <w:r w:rsidRPr="003F70AA">
        <w:rPr>
          <w:rFonts w:asciiTheme="minorHAnsi" w:hAnsiTheme="minorHAnsi" w:cstheme="minorHAnsi"/>
          <w:sz w:val="22"/>
          <w:szCs w:val="22"/>
        </w:rPr>
        <w:t>. Klauzula informacyjna dla Wykonawcy:</w:t>
      </w:r>
    </w:p>
    <w:p w:rsidR="003B606F" w:rsidRPr="003F70AA" w:rsidRDefault="003B606F" w:rsidP="003B606F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ab/>
        <w:t>Zgodnie z art. 13 ust. 1 i ust. 2 rozporządzenia Parlamentu Europejskiego i Rady (UE) 2016/679 z 27 kwietnia 2016 r. w sprawie ochrony osób fizycznych w związku z przetwarzaniem danych osobowych i w sprawie swobodnego przepływu takich danych oraz uchylenia dyrektywy 95/46/WE (Dz. Urz. UE nr 119) – RODO, informuje się , że:</w:t>
      </w:r>
    </w:p>
    <w:p w:rsidR="003B606F" w:rsidRPr="003F70AA" w:rsidRDefault="003B606F" w:rsidP="003B606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 xml:space="preserve">Administratorem Pana/i danych osobowych jest Gmina Ropczyce, ul. </w:t>
      </w:r>
      <w:proofErr w:type="spellStart"/>
      <w:r w:rsidRPr="003F70AA">
        <w:rPr>
          <w:rFonts w:eastAsia="SimSun" w:cstheme="minorHAnsi"/>
          <w:kern w:val="3"/>
          <w:lang w:eastAsia="zh-CN" w:bidi="hi-IN"/>
        </w:rPr>
        <w:t>Krisego</w:t>
      </w:r>
      <w:proofErr w:type="spellEnd"/>
      <w:r w:rsidRPr="003F70AA">
        <w:rPr>
          <w:rFonts w:eastAsia="SimSun" w:cstheme="minorHAnsi"/>
          <w:kern w:val="3"/>
          <w:lang w:eastAsia="zh-CN" w:bidi="hi-IN"/>
        </w:rPr>
        <w:t xml:space="preserve"> 1, 39-100 Ropczyce, nr tel. (17) 22-10-510 reprezentowana przez Burmistrza Ropczyc.</w:t>
      </w:r>
    </w:p>
    <w:p w:rsidR="003B606F" w:rsidRPr="003F70AA" w:rsidRDefault="003B606F" w:rsidP="003B606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Inspektor Ochrony Danych został wyznaczony i można się z nim skontaktować w sprawach dotyczących przetwarzania danych osobowych oraz korzystania z praw związanych z przetwarzaniem danych za pośrednictwem e-mail: parysa@ropczyce.eu bądź poczty tradycyjnej kierując pismo na adres Administratora.</w:t>
      </w:r>
    </w:p>
    <w:p w:rsidR="003B606F" w:rsidRPr="003F70AA" w:rsidRDefault="003B606F" w:rsidP="003B606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Pana/i dane osobowe przetwarzane są w celu zawarcia i realizacji umowy o wykonanie zamówienia publicznego o wartości nieprzekraczającej 30 tys. euro.</w:t>
      </w:r>
    </w:p>
    <w:p w:rsidR="003B606F" w:rsidRPr="003F70AA" w:rsidRDefault="003B606F" w:rsidP="003B606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shd w:val="clear" w:color="auto" w:fill="FFFFFF"/>
          <w:lang w:eastAsia="zh-CN" w:bidi="hi-IN"/>
        </w:rPr>
        <w:t>Pana/i dane osobowe przetwarzane są na podstawie:</w:t>
      </w:r>
    </w:p>
    <w:p w:rsidR="003B606F" w:rsidRPr="003F70AA" w:rsidRDefault="003B606F" w:rsidP="003B606F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hd w:val="clear" w:color="auto" w:fill="FFFFFF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 xml:space="preserve">Art. 6 ust. 1 lit. c RODO </w:t>
      </w:r>
      <w:r w:rsidRPr="003F70AA">
        <w:rPr>
          <w:rFonts w:eastAsia="SimSun" w:cstheme="minorHAnsi"/>
          <w:kern w:val="3"/>
          <w:shd w:val="clear" w:color="auto" w:fill="FFFFFF"/>
          <w:lang w:eastAsia="zh-CN" w:bidi="hi-IN"/>
        </w:rPr>
        <w:t>– wypełnienie obowiązku prawnego ciążącego na administratorze.</w:t>
      </w:r>
    </w:p>
    <w:p w:rsidR="003B606F" w:rsidRPr="003F70AA" w:rsidRDefault="003B606F" w:rsidP="003B606F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hd w:val="clear" w:color="auto" w:fill="FFFFFF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 xml:space="preserve">Ustawy z dn. 27 sierpnia 2009 r. o finansach publicznych (t. j. Dz. U. z 2017 r. poz. 2077 z </w:t>
      </w:r>
      <w:proofErr w:type="spellStart"/>
      <w:r w:rsidRPr="003F70AA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Pr="003F70AA">
        <w:rPr>
          <w:rFonts w:eastAsia="SimSun" w:cstheme="minorHAnsi"/>
          <w:kern w:val="3"/>
          <w:lang w:eastAsia="zh-CN" w:bidi="hi-IN"/>
        </w:rPr>
        <w:t>. zm.).</w:t>
      </w:r>
    </w:p>
    <w:p w:rsidR="003B606F" w:rsidRPr="003F70AA" w:rsidRDefault="003B606F" w:rsidP="003B606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hd w:val="clear" w:color="auto" w:fill="FFFFFF"/>
          <w:lang w:eastAsia="zh-CN" w:bidi="hi-IN"/>
        </w:rPr>
      </w:pPr>
      <w:r w:rsidRPr="003F70AA">
        <w:rPr>
          <w:rFonts w:eastAsia="SimSun" w:cstheme="minorHAnsi"/>
          <w:kern w:val="3"/>
          <w:shd w:val="clear" w:color="auto" w:fill="FFFFFF"/>
          <w:lang w:eastAsia="zh-CN" w:bidi="hi-IN"/>
        </w:rPr>
        <w:t>Odbiorcami Pana/i danych osobowych będą podmioty uprawnione do odbioru Pana/i danych w uzasadnionych przypadkach i na podstawie odpowiednich przepisów prawa.</w:t>
      </w:r>
    </w:p>
    <w:p w:rsidR="003B606F" w:rsidRPr="003F70AA" w:rsidRDefault="003B606F" w:rsidP="003B606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hd w:val="clear" w:color="auto" w:fill="FFFFFF"/>
          <w:lang w:eastAsia="zh-CN" w:bidi="hi-IN"/>
        </w:rPr>
      </w:pPr>
      <w:r w:rsidRPr="003F70AA">
        <w:rPr>
          <w:rFonts w:eastAsia="SimSun" w:cstheme="minorHAnsi"/>
          <w:kern w:val="3"/>
          <w:shd w:val="clear" w:color="auto" w:fill="FFFFFF"/>
          <w:lang w:eastAsia="zh-CN" w:bidi="hi-IN"/>
        </w:rPr>
        <w:t>Pana/i dane osobowe nie będą przekazywane do państwa trzeciego/organizacji międzynarodowej.</w:t>
      </w:r>
    </w:p>
    <w:p w:rsidR="003B606F" w:rsidRPr="003F70AA" w:rsidRDefault="003B606F" w:rsidP="003B606F">
      <w:pPr>
        <w:numPr>
          <w:ilvl w:val="0"/>
          <w:numId w:val="2"/>
        </w:numPr>
        <w:autoSpaceDN w:val="0"/>
        <w:spacing w:after="0" w:line="276" w:lineRule="auto"/>
        <w:ind w:hanging="436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bCs/>
          <w:kern w:val="3"/>
          <w:shd w:val="clear" w:color="auto" w:fill="FFFFFF"/>
          <w:lang w:eastAsia="zh-CN" w:bidi="hi-IN"/>
        </w:rPr>
        <w:t>Pana/i dane osobowe będą przetwarzane</w:t>
      </w:r>
      <w:r w:rsidRPr="003F70AA">
        <w:rPr>
          <w:rFonts w:eastAsia="SimSun" w:cstheme="minorHAnsi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3F70AA">
        <w:rPr>
          <w:rFonts w:eastAsia="SimSun" w:cstheme="minorHAnsi"/>
          <w:kern w:val="3"/>
          <w:shd w:val="clear" w:color="auto" w:fill="FFFFFF"/>
          <w:lang w:eastAsia="zh-CN" w:bidi="hi-IN"/>
        </w:rPr>
        <w:t>na podstawie przepisów prawa, przez okres niezbędny do realizacji celu przetwarzania wskazanego w pkt III, lecz nie krócej niż okres wskazany w przepisach o archiwizacji.</w:t>
      </w:r>
    </w:p>
    <w:p w:rsidR="003B606F" w:rsidRPr="003F70AA" w:rsidRDefault="003B606F" w:rsidP="003B606F">
      <w:pPr>
        <w:numPr>
          <w:ilvl w:val="0"/>
          <w:numId w:val="2"/>
        </w:numPr>
        <w:autoSpaceDN w:val="0"/>
        <w:spacing w:after="0" w:line="276" w:lineRule="auto"/>
        <w:ind w:hanging="436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Przysługuje Panu/i prawo do:</w:t>
      </w:r>
    </w:p>
    <w:p w:rsidR="003B606F" w:rsidRPr="003F70AA" w:rsidRDefault="003B606F" w:rsidP="003B606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dostępu do treści swoich danych – na podstawie art. 15 RODO,</w:t>
      </w:r>
    </w:p>
    <w:p w:rsidR="003B606F" w:rsidRPr="003F70AA" w:rsidRDefault="003B606F" w:rsidP="003B606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sprostowania – na podstawie art. 16 RODO,</w:t>
      </w:r>
    </w:p>
    <w:p w:rsidR="003B606F" w:rsidRPr="003F70AA" w:rsidRDefault="003B606F" w:rsidP="003B606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ograniczenia przetwarzania – na podstawie art. 18 RODO.</w:t>
      </w:r>
    </w:p>
    <w:p w:rsidR="003B606F" w:rsidRPr="003F70AA" w:rsidRDefault="003B606F" w:rsidP="003B606F">
      <w:pPr>
        <w:suppressAutoHyphens/>
        <w:autoSpaceDN w:val="0"/>
        <w:spacing w:after="0" w:line="276" w:lineRule="auto"/>
        <w:ind w:left="720"/>
        <w:rPr>
          <w:rFonts w:eastAsia="SimSun" w:cstheme="minorHAnsi"/>
          <w:kern w:val="3"/>
          <w:lang w:eastAsia="zh-CN" w:bidi="hi-IN"/>
        </w:rPr>
      </w:pPr>
    </w:p>
    <w:p w:rsidR="003B606F" w:rsidRPr="003F70AA" w:rsidRDefault="003B606F" w:rsidP="003B606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Ma Pan/i prawo wniesienia skargi do Prezesa Urzędu Ochrony Danych Osobowych (na adres Urzędu Ochrony Danych Osobowych, ul. Stawki 2, 00 - 193 Warszawa), gdy przetwarzanie danych osobowych Pana/</w:t>
      </w:r>
      <w:proofErr w:type="spellStart"/>
      <w:r w:rsidRPr="003F70AA">
        <w:rPr>
          <w:rFonts w:eastAsia="SimSun" w:cstheme="minorHAnsi"/>
          <w:kern w:val="3"/>
          <w:lang w:eastAsia="zh-CN" w:bidi="hi-IN"/>
        </w:rPr>
        <w:t>ią</w:t>
      </w:r>
      <w:proofErr w:type="spellEnd"/>
      <w:r w:rsidRPr="003F70AA">
        <w:rPr>
          <w:rFonts w:eastAsia="SimSun" w:cstheme="minorHAnsi"/>
          <w:kern w:val="3"/>
          <w:lang w:eastAsia="zh-CN" w:bidi="hi-IN"/>
        </w:rPr>
        <w:t xml:space="preserve"> dotyczących naruszałoby przepisy ogólnego rozporządzenia o ochronie danych osobowych z dn. 27 kwietnia 2016 r. – RODO.</w:t>
      </w:r>
    </w:p>
    <w:p w:rsidR="003B606F" w:rsidRPr="003F70AA" w:rsidRDefault="003B606F" w:rsidP="003B606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lastRenderedPageBreak/>
        <w:t>Podanie danych osobowych jest wymogiem ustawowym. Fakt ich nie podania skutkował będzie niemożliwością wzięcia udziału w postępowaniu o udzielenie zamówienia publicznego o wartości nieprzekraczającej 30 tys. euro.</w:t>
      </w:r>
    </w:p>
    <w:p w:rsidR="003B606F" w:rsidRPr="003F70AA" w:rsidRDefault="003B606F" w:rsidP="003B606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lang w:eastAsia="zh-CN" w:bidi="hi-IN"/>
        </w:rPr>
      </w:pPr>
      <w:r w:rsidRPr="003F70AA">
        <w:rPr>
          <w:rFonts w:eastAsia="SimSun" w:cstheme="minorHAnsi"/>
          <w:kern w:val="3"/>
          <w:lang w:eastAsia="zh-CN" w:bidi="hi-IN"/>
        </w:rPr>
        <w:t>Dane udostępniane przez Pana/</w:t>
      </w:r>
      <w:proofErr w:type="spellStart"/>
      <w:r w:rsidRPr="003F70AA">
        <w:rPr>
          <w:rFonts w:eastAsia="SimSun" w:cstheme="minorHAnsi"/>
          <w:kern w:val="3"/>
          <w:lang w:eastAsia="zh-CN" w:bidi="hi-IN"/>
        </w:rPr>
        <w:t>ią</w:t>
      </w:r>
      <w:proofErr w:type="spellEnd"/>
      <w:r w:rsidRPr="003F70AA">
        <w:rPr>
          <w:rFonts w:eastAsia="SimSun" w:cstheme="minorHAnsi"/>
          <w:kern w:val="3"/>
          <w:lang w:eastAsia="zh-CN" w:bidi="hi-IN"/>
        </w:rPr>
        <w:t xml:space="preserve"> nie będą podlegały zautomatyzowanemu podejmowaniu decyzji, w tym profilowaniu.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</w:rPr>
      </w:pP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  <w:b/>
        </w:rPr>
        <w:t>10</w:t>
      </w:r>
      <w:r w:rsidRPr="003F70AA">
        <w:rPr>
          <w:rFonts w:cstheme="minorHAnsi"/>
        </w:rPr>
        <w:t>. Załączniki:</w:t>
      </w:r>
    </w:p>
    <w:p w:rsidR="003B606F" w:rsidRPr="003F70AA" w:rsidRDefault="003B606F" w:rsidP="003B606F">
      <w:pPr>
        <w:tabs>
          <w:tab w:val="left" w:pos="7786"/>
        </w:tabs>
        <w:spacing w:after="0" w:line="276" w:lineRule="auto"/>
        <w:jc w:val="both"/>
        <w:rPr>
          <w:rFonts w:cstheme="minorHAnsi"/>
        </w:rPr>
      </w:pPr>
      <w:r w:rsidRPr="003F70AA">
        <w:rPr>
          <w:rFonts w:cstheme="minorHAnsi"/>
        </w:rPr>
        <w:t>1) Formularz oferty.</w:t>
      </w:r>
      <w:r w:rsidRPr="003F70AA">
        <w:rPr>
          <w:rFonts w:cstheme="minorHAnsi"/>
        </w:rPr>
        <w:tab/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strike/>
        </w:rPr>
      </w:pPr>
      <w:r w:rsidRPr="003F70AA">
        <w:rPr>
          <w:rFonts w:cstheme="minorHAnsi"/>
        </w:rPr>
        <w:t>2) Projekt umowy.</w:t>
      </w:r>
    </w:p>
    <w:p w:rsidR="003B606F" w:rsidRPr="003F70AA" w:rsidRDefault="003B606F" w:rsidP="003B606F">
      <w:pPr>
        <w:spacing w:after="0" w:line="276" w:lineRule="auto"/>
        <w:jc w:val="both"/>
        <w:rPr>
          <w:rFonts w:cstheme="minorHAnsi"/>
          <w:strike/>
        </w:rPr>
      </w:pPr>
      <w:r w:rsidRPr="003F70AA">
        <w:rPr>
          <w:rFonts w:cstheme="minorHAnsi"/>
        </w:rPr>
        <w:t>3) Plan sytuacyjny – miejsce realizacji inwestycji</w:t>
      </w:r>
    </w:p>
    <w:p w:rsidR="003B606F" w:rsidRPr="003F70AA" w:rsidRDefault="003B606F" w:rsidP="003B606F">
      <w:pPr>
        <w:spacing w:after="0" w:line="276" w:lineRule="auto"/>
        <w:rPr>
          <w:rFonts w:cstheme="minorHAnsi"/>
        </w:rPr>
      </w:pPr>
    </w:p>
    <w:p w:rsidR="003B606F" w:rsidRPr="003F70AA" w:rsidRDefault="003B606F" w:rsidP="003B606F">
      <w:pPr>
        <w:pStyle w:val="Akapitzlist"/>
        <w:spacing w:after="0" w:line="276" w:lineRule="auto"/>
        <w:ind w:hanging="294"/>
        <w:jc w:val="right"/>
        <w:rPr>
          <w:rFonts w:cstheme="minorHAnsi"/>
        </w:rPr>
      </w:pPr>
    </w:p>
    <w:p w:rsidR="003B606F" w:rsidRPr="003F70AA" w:rsidRDefault="003B606F" w:rsidP="003B606F">
      <w:pPr>
        <w:spacing w:after="0" w:line="276" w:lineRule="auto"/>
        <w:ind w:left="6096"/>
        <w:rPr>
          <w:rFonts w:cstheme="minorHAnsi"/>
          <w:b/>
        </w:rPr>
      </w:pPr>
      <w:r w:rsidRPr="003F70AA">
        <w:rPr>
          <w:rFonts w:cstheme="minorHAnsi"/>
          <w:b/>
        </w:rPr>
        <w:t>Zatwierdził:</w:t>
      </w:r>
    </w:p>
    <w:p w:rsidR="003B606F" w:rsidRPr="003F70AA" w:rsidRDefault="003B606F" w:rsidP="003B606F">
      <w:pPr>
        <w:pStyle w:val="Akapitzlist"/>
        <w:tabs>
          <w:tab w:val="left" w:pos="7976"/>
        </w:tabs>
        <w:spacing w:after="0" w:line="276" w:lineRule="auto"/>
        <w:ind w:left="6096"/>
        <w:jc w:val="both"/>
        <w:rPr>
          <w:rFonts w:cstheme="minorHAnsi"/>
        </w:rPr>
      </w:pPr>
    </w:p>
    <w:p w:rsidR="003B606F" w:rsidRPr="003F70AA" w:rsidRDefault="003B606F" w:rsidP="003B606F">
      <w:pPr>
        <w:pStyle w:val="Akapitzlist"/>
        <w:tabs>
          <w:tab w:val="left" w:pos="7976"/>
        </w:tabs>
        <w:spacing w:after="0" w:line="276" w:lineRule="auto"/>
        <w:ind w:left="6096"/>
        <w:jc w:val="both"/>
        <w:rPr>
          <w:rFonts w:cstheme="minorHAnsi"/>
        </w:rPr>
      </w:pPr>
    </w:p>
    <w:p w:rsidR="003B606F" w:rsidRPr="003F70AA" w:rsidRDefault="003B606F" w:rsidP="003B606F">
      <w:pPr>
        <w:pStyle w:val="Akapitzlist"/>
        <w:tabs>
          <w:tab w:val="left" w:pos="7976"/>
        </w:tabs>
        <w:spacing w:after="0" w:line="276" w:lineRule="auto"/>
        <w:ind w:left="6096"/>
        <w:jc w:val="both"/>
        <w:rPr>
          <w:sz w:val="24"/>
          <w:szCs w:val="24"/>
        </w:rPr>
      </w:pPr>
    </w:p>
    <w:p w:rsidR="003B606F" w:rsidRPr="003F70AA" w:rsidRDefault="003B606F" w:rsidP="003B606F">
      <w:pPr>
        <w:pStyle w:val="Akapitzlist"/>
        <w:tabs>
          <w:tab w:val="left" w:pos="7976"/>
        </w:tabs>
        <w:spacing w:after="0" w:line="276" w:lineRule="auto"/>
        <w:ind w:left="6096"/>
        <w:jc w:val="both"/>
        <w:rPr>
          <w:sz w:val="24"/>
          <w:szCs w:val="24"/>
        </w:rPr>
      </w:pPr>
    </w:p>
    <w:p w:rsidR="003B606F" w:rsidRPr="003F70AA" w:rsidRDefault="003B606F" w:rsidP="003B606F">
      <w:pPr>
        <w:pStyle w:val="Akapitzlist"/>
        <w:spacing w:after="0" w:line="276" w:lineRule="auto"/>
        <w:ind w:left="6096"/>
      </w:pPr>
      <w:r w:rsidRPr="003F70AA">
        <w:t>…………………………….……………………</w:t>
      </w:r>
    </w:p>
    <w:p w:rsidR="003B606F" w:rsidRPr="003F70AA" w:rsidRDefault="003B606F" w:rsidP="003B606F">
      <w:pPr>
        <w:spacing w:after="0" w:line="276" w:lineRule="auto"/>
        <w:ind w:left="6096"/>
        <w:jc w:val="center"/>
        <w:rPr>
          <w:sz w:val="14"/>
          <w:szCs w:val="14"/>
        </w:rPr>
      </w:pPr>
      <w:r w:rsidRPr="003F70AA">
        <w:rPr>
          <w:sz w:val="14"/>
          <w:szCs w:val="14"/>
        </w:rPr>
        <w:t>podpis i pieczęć Burmistrza Ropczyc</w:t>
      </w:r>
    </w:p>
    <w:p w:rsidR="003B606F" w:rsidRPr="003F70AA" w:rsidRDefault="003B606F" w:rsidP="003B606F">
      <w:pPr>
        <w:spacing w:after="0" w:line="276" w:lineRule="auto"/>
        <w:ind w:left="6096"/>
        <w:jc w:val="center"/>
        <w:rPr>
          <w:sz w:val="14"/>
          <w:szCs w:val="14"/>
        </w:rPr>
      </w:pPr>
      <w:r w:rsidRPr="003F70AA">
        <w:rPr>
          <w:sz w:val="14"/>
          <w:szCs w:val="14"/>
        </w:rPr>
        <w:t>lub Upoważnionego Zastępcy</w:t>
      </w:r>
    </w:p>
    <w:p w:rsidR="003B606F" w:rsidRPr="003F70AA" w:rsidRDefault="003B606F" w:rsidP="003B606F">
      <w:pPr>
        <w:spacing w:after="0" w:line="276" w:lineRule="auto"/>
      </w:pPr>
    </w:p>
    <w:p w:rsidR="003B606F" w:rsidRPr="003F70AA" w:rsidRDefault="003B606F" w:rsidP="003B606F">
      <w:pPr>
        <w:spacing w:line="276" w:lineRule="auto"/>
      </w:pPr>
    </w:p>
    <w:p w:rsidR="003B606F" w:rsidRDefault="003B606F" w:rsidP="003B606F">
      <w:pPr>
        <w:spacing w:line="276" w:lineRule="auto"/>
      </w:pPr>
    </w:p>
    <w:p w:rsidR="000A6F7A" w:rsidRDefault="000A6F7A" w:rsidP="003B606F">
      <w:pPr>
        <w:spacing w:line="276" w:lineRule="auto"/>
      </w:pPr>
    </w:p>
    <w:sectPr w:rsidR="000A6F7A" w:rsidSect="00532605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3B" w:rsidRDefault="005F0253">
      <w:pPr>
        <w:spacing w:after="0" w:line="240" w:lineRule="auto"/>
      </w:pPr>
      <w:r>
        <w:separator/>
      </w:r>
    </w:p>
  </w:endnote>
  <w:endnote w:type="continuationSeparator" w:id="0">
    <w:p w:rsidR="00D2323B" w:rsidRDefault="005F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5C" w:rsidRDefault="005F0253">
    <w:pPr>
      <w:pStyle w:val="Stopka"/>
      <w:rPr>
        <w:rFonts w:ascii="Times New Roman" w:hAnsi="Times New Roman" w:cs="Times New Roman"/>
        <w:sz w:val="16"/>
        <w:szCs w:val="16"/>
      </w:rPr>
    </w:pPr>
    <w:r w:rsidRPr="0002375C">
      <w:rPr>
        <w:rFonts w:ascii="Times New Roman" w:hAnsi="Times New Roman" w:cs="Times New Roman"/>
        <w:sz w:val="16"/>
        <w:szCs w:val="16"/>
      </w:rPr>
      <w:t xml:space="preserve">Sprawę </w:t>
    </w:r>
    <w:r>
      <w:rPr>
        <w:rFonts w:ascii="Times New Roman" w:hAnsi="Times New Roman" w:cs="Times New Roman"/>
        <w:sz w:val="16"/>
        <w:szCs w:val="16"/>
      </w:rPr>
      <w:t>prowadzi: Grzegorz Pieja tel. (017) 22-10-565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3B" w:rsidRDefault="005F0253">
      <w:pPr>
        <w:spacing w:after="0" w:line="240" w:lineRule="auto"/>
      </w:pPr>
      <w:r>
        <w:separator/>
      </w:r>
    </w:p>
  </w:footnote>
  <w:footnote w:type="continuationSeparator" w:id="0">
    <w:p w:rsidR="00D2323B" w:rsidRDefault="005F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AF6"/>
    <w:multiLevelType w:val="multilevel"/>
    <w:tmpl w:val="9FD0A00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DFC6552"/>
    <w:multiLevelType w:val="hybridMultilevel"/>
    <w:tmpl w:val="734E13A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6F"/>
    <w:rsid w:val="00026FF6"/>
    <w:rsid w:val="000A6F7A"/>
    <w:rsid w:val="002F3DD3"/>
    <w:rsid w:val="003B606F"/>
    <w:rsid w:val="005F0253"/>
    <w:rsid w:val="0072058A"/>
    <w:rsid w:val="00AA3B16"/>
    <w:rsid w:val="00D2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C58B-897F-4B6D-A3FB-42675E15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B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06F"/>
  </w:style>
  <w:style w:type="paragraph" w:customStyle="1" w:styleId="Standard">
    <w:name w:val="Standard"/>
    <w:rsid w:val="003B6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48">
    <w:name w:val="Font Style48"/>
    <w:rsid w:val="003B606F"/>
    <w:rPr>
      <w:rFonts w:ascii="Arial Unicode MS" w:eastAsia="Arial Unicode MS" w:cs="Arial Unicode M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B60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60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41842/D2019000184301.pdf?bustCache=83110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Pieja</dc:creator>
  <cp:keywords/>
  <dc:description/>
  <cp:lastModifiedBy>Katarzyna Kosydar</cp:lastModifiedBy>
  <cp:revision>5</cp:revision>
  <dcterms:created xsi:type="dcterms:W3CDTF">2020-10-12T09:14:00Z</dcterms:created>
  <dcterms:modified xsi:type="dcterms:W3CDTF">2020-10-12T11:01:00Z</dcterms:modified>
</cp:coreProperties>
</file>